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FF8A" w14:textId="77777777" w:rsidR="004C44CE" w:rsidRPr="008155E0" w:rsidRDefault="004C44CE" w:rsidP="008155E0">
      <w:pPr>
        <w:pStyle w:val="ListParagraph"/>
        <w:ind w:left="0"/>
        <w:jc w:val="center"/>
        <w:rPr>
          <w:rFonts w:asciiTheme="minorHAnsi" w:hAnsiTheme="minorHAnsi" w:cstheme="minorHAnsi"/>
          <w:b/>
          <w:bCs/>
        </w:rPr>
      </w:pPr>
      <w:r w:rsidRPr="008155E0">
        <w:rPr>
          <w:noProof/>
        </w:rPr>
        <w:drawing>
          <wp:anchor distT="0" distB="0" distL="114300" distR="114300" simplePos="0" relativeHeight="251659264" behindDoc="0" locked="0" layoutInCell="1" allowOverlap="1" wp14:anchorId="78C741C1" wp14:editId="0F329070">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6446EC" w14:textId="77777777" w:rsidR="00911952" w:rsidRPr="008155E0" w:rsidRDefault="00911952" w:rsidP="008155E0">
      <w:pPr>
        <w:pStyle w:val="ListParagraph"/>
        <w:ind w:left="0"/>
        <w:jc w:val="center"/>
        <w:rPr>
          <w:rFonts w:asciiTheme="minorHAnsi" w:hAnsiTheme="minorHAnsi" w:cstheme="minorHAnsi"/>
          <w:b/>
          <w:bCs/>
        </w:rPr>
      </w:pPr>
      <w:r w:rsidRPr="008155E0">
        <w:rPr>
          <w:rFonts w:asciiTheme="minorHAnsi" w:hAnsiTheme="minorHAnsi" w:cstheme="minorHAnsi"/>
          <w:b/>
          <w:bCs/>
        </w:rPr>
        <w:t>Ministry of Digital Economy &amp; Entrepreneurship</w:t>
      </w:r>
    </w:p>
    <w:p w14:paraId="050193E5" w14:textId="77777777" w:rsidR="00911952" w:rsidRPr="008155E0" w:rsidRDefault="00911952" w:rsidP="008155E0">
      <w:pPr>
        <w:pStyle w:val="ListParagraph"/>
        <w:ind w:left="0"/>
        <w:jc w:val="center"/>
        <w:rPr>
          <w:rFonts w:asciiTheme="minorHAnsi" w:hAnsiTheme="minorHAnsi" w:cstheme="minorHAnsi"/>
          <w:b/>
          <w:bCs/>
        </w:rPr>
      </w:pPr>
      <w:r w:rsidRPr="008155E0">
        <w:rPr>
          <w:rFonts w:asciiTheme="minorHAnsi" w:hAnsiTheme="minorHAnsi" w:cstheme="minorHAnsi"/>
          <w:b/>
          <w:bCs/>
        </w:rPr>
        <w:t>Terms of Reference</w:t>
      </w:r>
    </w:p>
    <w:p w14:paraId="28936899" w14:textId="77777777" w:rsidR="00911952" w:rsidRPr="008155E0" w:rsidRDefault="00911952" w:rsidP="008155E0">
      <w:pPr>
        <w:pStyle w:val="ListParagraph"/>
        <w:ind w:left="0"/>
        <w:jc w:val="center"/>
        <w:rPr>
          <w:rFonts w:asciiTheme="minorHAnsi" w:hAnsiTheme="minorHAnsi" w:cstheme="minorHAnsi"/>
          <w:b/>
          <w:bCs/>
        </w:rPr>
      </w:pPr>
      <w:r w:rsidRPr="008155E0">
        <w:rPr>
          <w:rFonts w:asciiTheme="minorHAnsi" w:hAnsiTheme="minorHAnsi" w:cstheme="minorHAnsi"/>
          <w:b/>
          <w:bCs/>
        </w:rPr>
        <w:t>Youth Technology and Jobs Project</w:t>
      </w:r>
    </w:p>
    <w:p w14:paraId="3A207619" w14:textId="5FB59FB6" w:rsidR="004C44CE" w:rsidRPr="008155E0" w:rsidRDefault="00732087" w:rsidP="008155E0">
      <w:pPr>
        <w:pStyle w:val="ListParagraph"/>
        <w:ind w:left="0"/>
        <w:jc w:val="center"/>
        <w:rPr>
          <w:rFonts w:asciiTheme="minorHAnsi" w:hAnsiTheme="minorHAnsi" w:cstheme="minorHAnsi"/>
          <w:b/>
          <w:bCs/>
        </w:rPr>
      </w:pPr>
      <w:r w:rsidRPr="00732087">
        <w:rPr>
          <w:rFonts w:asciiTheme="minorHAnsi" w:hAnsiTheme="minorHAnsi" w:cstheme="minorHAnsi"/>
          <w:b/>
          <w:bCs/>
        </w:rPr>
        <w:t>JO-MODEE-194351-CS-INDV</w:t>
      </w:r>
    </w:p>
    <w:p w14:paraId="0A5F5F9F" w14:textId="77777777" w:rsidR="004C44CE" w:rsidRPr="008155E0" w:rsidRDefault="009B29BB" w:rsidP="008155E0">
      <w:pPr>
        <w:pStyle w:val="ListParagraph"/>
        <w:ind w:left="0"/>
        <w:jc w:val="center"/>
        <w:rPr>
          <w:rFonts w:asciiTheme="minorHAnsi" w:hAnsiTheme="minorHAnsi" w:cstheme="minorHAnsi"/>
          <w:b/>
          <w:bCs/>
        </w:rPr>
      </w:pPr>
      <w:r w:rsidRPr="008155E0">
        <w:rPr>
          <w:rFonts w:asciiTheme="minorHAnsi" w:hAnsiTheme="minorHAnsi" w:cstheme="minorHAnsi"/>
          <w:b/>
          <w:bCs/>
        </w:rPr>
        <w:t>Solution Architect</w:t>
      </w:r>
    </w:p>
    <w:p w14:paraId="541E842C" w14:textId="77777777" w:rsidR="004C44CE" w:rsidRPr="008155E0" w:rsidRDefault="004C44CE" w:rsidP="008155E0">
      <w:pPr>
        <w:pStyle w:val="ListParagraph"/>
        <w:ind w:left="0"/>
        <w:rPr>
          <w:rFonts w:asciiTheme="minorHAnsi" w:hAnsiTheme="minorHAnsi" w:cstheme="minorHAnsi"/>
          <w:b/>
          <w:bCs/>
        </w:rPr>
      </w:pPr>
    </w:p>
    <w:p w14:paraId="31C17F26" w14:textId="77777777" w:rsidR="004C44CE" w:rsidRPr="008155E0" w:rsidRDefault="004C44CE" w:rsidP="008155E0">
      <w:pPr>
        <w:pStyle w:val="ListParagraph"/>
        <w:numPr>
          <w:ilvl w:val="0"/>
          <w:numId w:val="1"/>
        </w:numPr>
        <w:rPr>
          <w:rFonts w:asciiTheme="minorHAnsi" w:hAnsiTheme="minorHAnsi" w:cstheme="minorHAnsi"/>
          <w:b/>
          <w:bCs/>
        </w:rPr>
      </w:pPr>
      <w:r w:rsidRPr="008155E0">
        <w:rPr>
          <w:rFonts w:asciiTheme="minorHAnsi" w:hAnsiTheme="minorHAnsi" w:cstheme="minorHAnsi"/>
          <w:b/>
          <w:bCs/>
        </w:rPr>
        <w:t>About the Youth, Technology, and Jobs (YTJ) Project</w:t>
      </w:r>
    </w:p>
    <w:p w14:paraId="6737B59C" w14:textId="77777777" w:rsidR="00911952" w:rsidRPr="008155E0" w:rsidRDefault="004C44CE" w:rsidP="008155E0">
      <w:pPr>
        <w:widowControl w:val="0"/>
        <w:pBdr>
          <w:top w:val="nil"/>
          <w:left w:val="nil"/>
          <w:bottom w:val="nil"/>
          <w:right w:val="nil"/>
          <w:between w:val="nil"/>
        </w:pBdr>
        <w:autoSpaceDE w:val="0"/>
        <w:autoSpaceDN w:val="0"/>
        <w:adjustRightInd w:val="0"/>
        <w:spacing w:after="0"/>
        <w:jc w:val="both"/>
        <w:rPr>
          <w:rFonts w:eastAsia="Calibri"/>
        </w:rPr>
      </w:pPr>
      <w:r w:rsidRPr="008155E0">
        <w:rPr>
          <w:rFonts w:eastAsia="Calibri"/>
        </w:rPr>
        <w:t>The Government of Jordan (</w:t>
      </w:r>
      <w:proofErr w:type="spellStart"/>
      <w:r w:rsidRPr="008155E0">
        <w:rPr>
          <w:rFonts w:eastAsia="Calibri"/>
        </w:rPr>
        <w:t>GoJ</w:t>
      </w:r>
      <w:proofErr w:type="spellEnd"/>
      <w:r w:rsidRPr="008155E0">
        <w:rPr>
          <w:rFonts w:eastAsia="Calibri"/>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sidRPr="008155E0">
        <w:rPr>
          <w:rFonts w:eastAsia="Calibri"/>
        </w:rPr>
        <w:t>MoDEE</w:t>
      </w:r>
      <w:proofErr w:type="spellEnd"/>
      <w:r w:rsidRPr="008155E0">
        <w:rPr>
          <w:rFonts w:eastAsia="Calibri"/>
        </w:rPr>
        <w:t>) is the implementing agency of the YTJ project.</w:t>
      </w:r>
    </w:p>
    <w:p w14:paraId="5F3F1596" w14:textId="77777777" w:rsidR="00911952" w:rsidRPr="008155E0" w:rsidRDefault="00911952" w:rsidP="008155E0">
      <w:pPr>
        <w:widowControl w:val="0"/>
        <w:pBdr>
          <w:top w:val="nil"/>
          <w:left w:val="nil"/>
          <w:bottom w:val="nil"/>
          <w:right w:val="nil"/>
          <w:between w:val="nil"/>
        </w:pBdr>
        <w:autoSpaceDE w:val="0"/>
        <w:autoSpaceDN w:val="0"/>
        <w:adjustRightInd w:val="0"/>
        <w:spacing w:after="0"/>
        <w:jc w:val="both"/>
        <w:rPr>
          <w:rFonts w:eastAsia="Calibri"/>
        </w:rPr>
      </w:pPr>
    </w:p>
    <w:p w14:paraId="122BF542" w14:textId="0285EE92" w:rsidR="00911952" w:rsidRPr="008155E0" w:rsidRDefault="00911952" w:rsidP="008155E0">
      <w:pPr>
        <w:widowControl w:val="0"/>
        <w:pBdr>
          <w:top w:val="nil"/>
          <w:left w:val="nil"/>
          <w:bottom w:val="nil"/>
          <w:right w:val="nil"/>
          <w:between w:val="nil"/>
        </w:pBdr>
        <w:autoSpaceDE w:val="0"/>
        <w:autoSpaceDN w:val="0"/>
        <w:adjustRightInd w:val="0"/>
        <w:spacing w:after="0"/>
        <w:jc w:val="both"/>
        <w:rPr>
          <w:rFonts w:eastAsia="Calibri"/>
        </w:rPr>
      </w:pPr>
      <w:r w:rsidRPr="008155E0">
        <w:rPr>
          <w:rFonts w:eastAsia="Calibri"/>
        </w:rPr>
        <w:t>As part of Capacity Building and Knowledge Transfer efforts, MODEE is see</w:t>
      </w:r>
      <w:r w:rsidR="009D5543" w:rsidRPr="008155E0">
        <w:rPr>
          <w:rFonts w:eastAsia="Calibri"/>
        </w:rPr>
        <w:t>k</w:t>
      </w:r>
      <w:r w:rsidRPr="008155E0">
        <w:rPr>
          <w:rFonts w:eastAsia="Calibri"/>
        </w:rPr>
        <w:t xml:space="preserve">ing to hire team members that comprise, The Digital Transformation Task Team (DTT), to provide long-term technical expertise to implement the Digital Jordan program, including specialists in business process re-engineering, digital payments, mobile applications, API design, and other skills. This digital transformation task team (DTT) will be responsible for overseeing, aligning, prioritizing, and implementing the e-transformation and digitization of government payments projects, sequencing their execution based on their dependencies, and liaising with ministries and agencies including the Central Bank of Jordan as needed. This team will also be responsible for quality assurance of private sector and consultant deliverables. </w:t>
      </w:r>
    </w:p>
    <w:p w14:paraId="3B6CAFAE" w14:textId="77777777" w:rsidR="00911952" w:rsidRPr="008155E0" w:rsidRDefault="00911952" w:rsidP="008155E0">
      <w:pPr>
        <w:widowControl w:val="0"/>
        <w:pBdr>
          <w:top w:val="nil"/>
          <w:left w:val="nil"/>
          <w:bottom w:val="nil"/>
          <w:right w:val="nil"/>
          <w:between w:val="nil"/>
        </w:pBdr>
        <w:autoSpaceDE w:val="0"/>
        <w:autoSpaceDN w:val="0"/>
        <w:adjustRightInd w:val="0"/>
        <w:spacing w:after="0"/>
        <w:jc w:val="both"/>
        <w:rPr>
          <w:rFonts w:eastAsia="Calibri"/>
        </w:rPr>
      </w:pPr>
    </w:p>
    <w:p w14:paraId="539C83B8" w14:textId="78639771" w:rsidR="009B29BB" w:rsidRPr="008155E0" w:rsidRDefault="004C44CE" w:rsidP="008155E0">
      <w:pPr>
        <w:widowControl w:val="0"/>
        <w:pBdr>
          <w:top w:val="nil"/>
          <w:left w:val="nil"/>
          <w:bottom w:val="nil"/>
          <w:right w:val="nil"/>
          <w:between w:val="nil"/>
        </w:pBdr>
        <w:autoSpaceDE w:val="0"/>
        <w:autoSpaceDN w:val="0"/>
        <w:adjustRightInd w:val="0"/>
        <w:spacing w:after="0"/>
        <w:jc w:val="both"/>
        <w:rPr>
          <w:rFonts w:cstheme="minorHAnsi"/>
        </w:rPr>
      </w:pPr>
      <w:r w:rsidRPr="008155E0">
        <w:rPr>
          <w:rFonts w:cstheme="minorHAnsi"/>
        </w:rPr>
        <w:t xml:space="preserve">The objective of this TOR is to identify and hire a </w:t>
      </w:r>
      <w:r w:rsidR="009B29BB" w:rsidRPr="008155E0">
        <w:rPr>
          <w:rFonts w:cstheme="minorHAnsi"/>
          <w:b/>
          <w:bCs/>
        </w:rPr>
        <w:t>Solution Architect</w:t>
      </w:r>
      <w:r w:rsidRPr="008155E0">
        <w:rPr>
          <w:rFonts w:cstheme="minorHAnsi"/>
          <w:b/>
          <w:bCs/>
        </w:rPr>
        <w:t xml:space="preserve"> </w:t>
      </w:r>
      <w:r w:rsidRPr="008155E0">
        <w:rPr>
          <w:rFonts w:cstheme="minorHAnsi"/>
        </w:rPr>
        <w:t xml:space="preserve">for the project. The </w:t>
      </w:r>
      <w:r w:rsidR="009B29BB" w:rsidRPr="008155E0">
        <w:rPr>
          <w:rFonts w:cstheme="minorHAnsi"/>
        </w:rPr>
        <w:t>Solution Architect plays an important role in the software development cycle, gathering requirements and directing the activities of the rest of the design team. This role requires excelle</w:t>
      </w:r>
      <w:r w:rsidR="009D5543" w:rsidRPr="008155E0">
        <w:rPr>
          <w:rFonts w:cstheme="minorHAnsi"/>
        </w:rPr>
        <w:t>nt attention to detail, as the S</w:t>
      </w:r>
      <w:r w:rsidR="009B29BB" w:rsidRPr="008155E0">
        <w:rPr>
          <w:rFonts w:cstheme="minorHAnsi"/>
        </w:rPr>
        <w:t xml:space="preserve">olution </w:t>
      </w:r>
      <w:r w:rsidR="009D5543" w:rsidRPr="008155E0">
        <w:rPr>
          <w:rFonts w:cstheme="minorHAnsi"/>
        </w:rPr>
        <w:t>A</w:t>
      </w:r>
      <w:r w:rsidR="009B29BB" w:rsidRPr="008155E0">
        <w:rPr>
          <w:rFonts w:cstheme="minorHAnsi"/>
        </w:rPr>
        <w:t>rchitect frequently needs to examine functional specifications and translate them into system guidelines that shape project development as well as find ways to align projects with enterprise-level systems.</w:t>
      </w:r>
    </w:p>
    <w:p w14:paraId="36761E0F" w14:textId="77777777" w:rsidR="004C44CE" w:rsidRPr="008155E0" w:rsidRDefault="009B29BB" w:rsidP="008155E0">
      <w:pPr>
        <w:widowControl w:val="0"/>
        <w:pBdr>
          <w:top w:val="nil"/>
          <w:left w:val="nil"/>
          <w:bottom w:val="nil"/>
          <w:right w:val="nil"/>
          <w:between w:val="nil"/>
        </w:pBdr>
        <w:autoSpaceDE w:val="0"/>
        <w:autoSpaceDN w:val="0"/>
        <w:adjustRightInd w:val="0"/>
        <w:spacing w:after="0"/>
        <w:jc w:val="both"/>
        <w:rPr>
          <w:rFonts w:cstheme="minorHAnsi"/>
        </w:rPr>
      </w:pPr>
      <w:r w:rsidRPr="008155E0">
        <w:rPr>
          <w:rFonts w:cstheme="minorHAnsi"/>
        </w:rPr>
        <w:t>In addition to guiding development teams, a solution architect is frequently responsible for conducting research on existing systems and devising solutions that work within those systems. They may also meet directly with clients to demonstrate solutions, answer questions regarding software capabilities and requirements, and work to resolve issues that arise during the development cycle.</w:t>
      </w:r>
    </w:p>
    <w:p w14:paraId="6C6BF4B9" w14:textId="77777777" w:rsidR="00911952" w:rsidRPr="008155E0" w:rsidRDefault="00911952" w:rsidP="008155E0">
      <w:pPr>
        <w:spacing w:after="0"/>
        <w:jc w:val="both"/>
        <w:rPr>
          <w:rFonts w:cstheme="minorHAnsi"/>
          <w:b/>
          <w:bCs/>
        </w:rPr>
      </w:pPr>
    </w:p>
    <w:p w14:paraId="04983DCB" w14:textId="77777777" w:rsidR="004C44CE" w:rsidRPr="008155E0" w:rsidRDefault="004C44CE" w:rsidP="008155E0">
      <w:pPr>
        <w:pStyle w:val="ListParagraph"/>
        <w:numPr>
          <w:ilvl w:val="0"/>
          <w:numId w:val="1"/>
        </w:numPr>
        <w:jc w:val="both"/>
        <w:rPr>
          <w:rFonts w:cstheme="minorHAnsi"/>
          <w:b/>
          <w:bCs/>
        </w:rPr>
      </w:pPr>
      <w:r w:rsidRPr="008155E0">
        <w:rPr>
          <w:rFonts w:cstheme="minorHAnsi"/>
          <w:b/>
          <w:bCs/>
        </w:rPr>
        <w:t xml:space="preserve">Responsibilities of the </w:t>
      </w:r>
      <w:r w:rsidR="009B29BB" w:rsidRPr="008155E0">
        <w:rPr>
          <w:rFonts w:cstheme="minorHAnsi"/>
          <w:b/>
          <w:bCs/>
        </w:rPr>
        <w:t>Solution Architect</w:t>
      </w:r>
    </w:p>
    <w:p w14:paraId="64B3BB53"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Responsible for assisting in the establishment of an IT Architecture practice, and the adoption of an architecture and standards methodology.</w:t>
      </w:r>
    </w:p>
    <w:p w14:paraId="5E264AF9"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lastRenderedPageBreak/>
        <w:t>Manages activities that take place during solution ideation, solution design, and solution implementation.</w:t>
      </w:r>
    </w:p>
    <w:p w14:paraId="7E171AE7"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Reviews business context for solutions to company challenges as well as defining the vision and requirements for the solution, recommending potential options, (which may include RFIs, RFPs or prototype development), selecting the most optimal option, and the development of a roadmap for the selected solution.</w:t>
      </w:r>
    </w:p>
    <w:p w14:paraId="57701810"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 xml:space="preserve">Communicates the architecture to the </w:t>
      </w:r>
      <w:proofErr w:type="gramStart"/>
      <w:r w:rsidRPr="008155E0">
        <w:rPr>
          <w:rFonts w:eastAsia="Times New Roman" w:cstheme="minorHAnsi"/>
        </w:rPr>
        <w:t>stakeholders and collaborates</w:t>
      </w:r>
      <w:proofErr w:type="gramEnd"/>
      <w:r w:rsidRPr="008155E0">
        <w:rPr>
          <w:rFonts w:eastAsia="Times New Roman" w:cstheme="minorHAnsi"/>
        </w:rPr>
        <w:t xml:space="preserve"> and coordinates with existing domain architects in the formalization and adoption of IT standards and procedures.</w:t>
      </w:r>
    </w:p>
    <w:p w14:paraId="0257F94E"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Champions a structured approach to business application solutions.</w:t>
      </w:r>
    </w:p>
    <w:p w14:paraId="0403D080"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Directly assists in the development of a solutions architecture program including departmental roadmaps and project portfolios for IT systems architecture.</w:t>
      </w:r>
    </w:p>
    <w:p w14:paraId="21626398"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Assures solutions not only are a fit for the specific purpose but also closely align with the standards guidelines of technology solutions.</w:t>
      </w:r>
    </w:p>
    <w:p w14:paraId="56938551"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Influences changes to standards when necessary.</w:t>
      </w:r>
    </w:p>
    <w:p w14:paraId="746E4D7A"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Assists domain architecture team on solutions management and timing of financial spend for application solutions.</w:t>
      </w:r>
    </w:p>
    <w:p w14:paraId="469F29C5"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Supports the architectural aspects of all application projects in peer IT portfolios.</w:t>
      </w:r>
    </w:p>
    <w:p w14:paraId="63124C7F"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Directs the identification and recommendation of appropriate solutions, upgrades, replacements, or decommissioning options incorporating business and technology productivity, usability, and total cost of ownership.</w:t>
      </w:r>
    </w:p>
    <w:p w14:paraId="500D8D7C"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 xml:space="preserve">Develops and executes </w:t>
      </w:r>
      <w:proofErr w:type="gramStart"/>
      <w:r w:rsidRPr="008155E0">
        <w:rPr>
          <w:rFonts w:eastAsia="Times New Roman" w:cstheme="minorHAnsi"/>
        </w:rPr>
        <w:t>solutions which</w:t>
      </w:r>
      <w:proofErr w:type="gramEnd"/>
      <w:r w:rsidRPr="008155E0">
        <w:rPr>
          <w:rFonts w:eastAsia="Times New Roman" w:cstheme="minorHAnsi"/>
        </w:rPr>
        <w:t xml:space="preserve"> further reduce the percentage of time spent on reactive work.</w:t>
      </w:r>
    </w:p>
    <w:p w14:paraId="32F9B6B9" w14:textId="77777777" w:rsidR="009B29BB" w:rsidRPr="008155E0" w:rsidRDefault="009B29BB" w:rsidP="008155E0">
      <w:pPr>
        <w:numPr>
          <w:ilvl w:val="0"/>
          <w:numId w:val="5"/>
        </w:numPr>
        <w:shd w:val="clear" w:color="auto" w:fill="FFFFFF"/>
        <w:spacing w:after="0" w:line="240" w:lineRule="auto"/>
        <w:jc w:val="both"/>
        <w:rPr>
          <w:rFonts w:eastAsia="Times New Roman" w:cstheme="minorHAnsi"/>
        </w:rPr>
      </w:pPr>
      <w:r w:rsidRPr="008155E0">
        <w:rPr>
          <w:rFonts w:eastAsia="Times New Roman" w:cstheme="minorHAnsi"/>
        </w:rPr>
        <w:t>Provides analysis of security protection technologies as necessary.</w:t>
      </w:r>
    </w:p>
    <w:p w14:paraId="30E3A788" w14:textId="77777777" w:rsidR="00911952" w:rsidRPr="008155E0" w:rsidRDefault="00911952" w:rsidP="008155E0">
      <w:pPr>
        <w:shd w:val="clear" w:color="auto" w:fill="FFFFFF"/>
        <w:spacing w:after="0" w:line="240" w:lineRule="auto"/>
        <w:ind w:left="720"/>
        <w:rPr>
          <w:rFonts w:eastAsia="Times New Roman" w:cstheme="minorHAnsi"/>
        </w:rPr>
      </w:pPr>
    </w:p>
    <w:p w14:paraId="289EDB75" w14:textId="77777777" w:rsidR="00911952" w:rsidRPr="008155E0" w:rsidRDefault="00911952" w:rsidP="008155E0">
      <w:pPr>
        <w:pStyle w:val="ListParagraph"/>
        <w:numPr>
          <w:ilvl w:val="0"/>
          <w:numId w:val="1"/>
        </w:numPr>
        <w:jc w:val="both"/>
        <w:rPr>
          <w:rFonts w:cstheme="minorHAnsi"/>
          <w:b/>
          <w:bCs/>
        </w:rPr>
      </w:pPr>
      <w:r w:rsidRPr="008155E0">
        <w:rPr>
          <w:rFonts w:cstheme="minorHAnsi"/>
          <w:b/>
          <w:bCs/>
        </w:rPr>
        <w:t>Eligibility</w:t>
      </w:r>
      <w:r w:rsidR="00E06173" w:rsidRPr="008155E0">
        <w:rPr>
          <w:rFonts w:cstheme="minorHAnsi"/>
          <w:b/>
          <w:bCs/>
        </w:rPr>
        <w:t>, Skills,</w:t>
      </w:r>
      <w:r w:rsidRPr="008155E0">
        <w:rPr>
          <w:rFonts w:cstheme="minorHAnsi"/>
          <w:b/>
          <w:bCs/>
        </w:rPr>
        <w:t xml:space="preserve"> and Minimum Qualifications </w:t>
      </w:r>
    </w:p>
    <w:p w14:paraId="06F94716" w14:textId="0347702B" w:rsidR="009B29BB" w:rsidRPr="008155E0" w:rsidRDefault="00E553DC" w:rsidP="00E553DC">
      <w:pPr>
        <w:numPr>
          <w:ilvl w:val="0"/>
          <w:numId w:val="7"/>
        </w:numPr>
        <w:shd w:val="clear" w:color="auto" w:fill="FFFFFF"/>
        <w:spacing w:after="0" w:line="240" w:lineRule="auto"/>
        <w:jc w:val="both"/>
        <w:rPr>
          <w:rFonts w:eastAsia="Times New Roman" w:cstheme="minorHAnsi"/>
        </w:rPr>
      </w:pPr>
      <w:r>
        <w:rPr>
          <w:rFonts w:eastAsia="Times New Roman" w:cstheme="minorHAnsi"/>
        </w:rPr>
        <w:t xml:space="preserve">Minimum of 10 </w:t>
      </w:r>
      <w:r w:rsidR="009B29BB" w:rsidRPr="008155E0">
        <w:rPr>
          <w:rFonts w:eastAsia="Times New Roman" w:cstheme="minorHAnsi"/>
        </w:rPr>
        <w:t>years of experience related to IT Management or other information technology solutions architecture role</w:t>
      </w:r>
    </w:p>
    <w:p w14:paraId="2428D5B6"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Demonstrated ability to communicate the complexities of technical programs</w:t>
      </w:r>
    </w:p>
    <w:p w14:paraId="4D9B5BDE"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Proficiency with information technologies in a secure network environment</w:t>
      </w:r>
    </w:p>
    <w:p w14:paraId="5C2028B1"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Excellent oral and written communication</w:t>
      </w:r>
    </w:p>
    <w:p w14:paraId="58C5EE5C"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Analytical and problem-solving skills</w:t>
      </w:r>
    </w:p>
    <w:p w14:paraId="3C561404"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High attention to detail regarding accounting skills</w:t>
      </w:r>
    </w:p>
    <w:p w14:paraId="4D4ABA10"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Ability to work under indirect supervision</w:t>
      </w:r>
    </w:p>
    <w:p w14:paraId="46D0E522"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Broad understanding of information technology topics</w:t>
      </w:r>
    </w:p>
    <w:p w14:paraId="56F323B7"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Effective interpersonal skills and collaborative management style to include teamwork and team building ability</w:t>
      </w:r>
    </w:p>
    <w:p w14:paraId="48ADFF91"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Comfortable with ambiguity and time spent outside of comfort zone acquiring new skills</w:t>
      </w:r>
    </w:p>
    <w:p w14:paraId="56324095"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Flexible in a fast-paced dynamic environment with shifting roles and responsibilities</w:t>
      </w:r>
    </w:p>
    <w:p w14:paraId="60E464FA" w14:textId="77777777" w:rsidR="009B29BB" w:rsidRPr="008155E0" w:rsidRDefault="009B29BB" w:rsidP="008155E0">
      <w:pPr>
        <w:numPr>
          <w:ilvl w:val="0"/>
          <w:numId w:val="7"/>
        </w:numPr>
        <w:shd w:val="clear" w:color="auto" w:fill="FFFFFF"/>
        <w:spacing w:after="0" w:line="240" w:lineRule="auto"/>
        <w:rPr>
          <w:rFonts w:eastAsia="Times New Roman" w:cstheme="minorHAnsi"/>
        </w:rPr>
      </w:pPr>
      <w:r w:rsidRPr="008155E0">
        <w:rPr>
          <w:rFonts w:eastAsia="Times New Roman" w:cstheme="minorHAnsi"/>
        </w:rPr>
        <w:t>Technically creative and open-minded</w:t>
      </w:r>
    </w:p>
    <w:p w14:paraId="3502A449" w14:textId="77777777" w:rsidR="00E06173" w:rsidRPr="008155E0" w:rsidRDefault="00E06173" w:rsidP="008155E0">
      <w:pPr>
        <w:shd w:val="clear" w:color="auto" w:fill="FFFFFF"/>
        <w:spacing w:after="0" w:line="240" w:lineRule="auto"/>
        <w:ind w:left="720"/>
        <w:rPr>
          <w:rFonts w:eastAsia="Times New Roman" w:cstheme="minorHAnsi"/>
        </w:rPr>
      </w:pPr>
    </w:p>
    <w:p w14:paraId="416559B7" w14:textId="77777777" w:rsidR="00E06173" w:rsidRPr="008155E0" w:rsidRDefault="00E06173" w:rsidP="008155E0">
      <w:pPr>
        <w:pStyle w:val="ListParagraph"/>
        <w:numPr>
          <w:ilvl w:val="0"/>
          <w:numId w:val="1"/>
        </w:numPr>
        <w:rPr>
          <w:rFonts w:cstheme="minorHAnsi"/>
          <w:b/>
          <w:bCs/>
        </w:rPr>
      </w:pPr>
      <w:r w:rsidRPr="008155E0">
        <w:rPr>
          <w:rFonts w:cstheme="minorHAnsi"/>
          <w:b/>
          <w:bCs/>
        </w:rPr>
        <w:t>Education Requirements</w:t>
      </w:r>
    </w:p>
    <w:p w14:paraId="02ABE9E4" w14:textId="5F29B015" w:rsidR="00E06173" w:rsidRPr="008155E0" w:rsidRDefault="00E06173" w:rsidP="008155E0">
      <w:pPr>
        <w:shd w:val="clear" w:color="auto" w:fill="FFFFFF"/>
        <w:spacing w:after="0" w:line="240" w:lineRule="auto"/>
        <w:jc w:val="both"/>
        <w:rPr>
          <w:rFonts w:eastAsia="Times New Roman" w:cstheme="minorHAnsi"/>
        </w:rPr>
      </w:pPr>
      <w:r w:rsidRPr="008155E0">
        <w:rPr>
          <w:rFonts w:eastAsia="Times New Roman" w:cstheme="minorHAnsi"/>
        </w:rPr>
        <w:t xml:space="preserve">University Bachelor’s Degree in Computer Science, Information Systems, </w:t>
      </w:r>
      <w:r w:rsidR="004B291A" w:rsidRPr="008155E0">
        <w:rPr>
          <w:rFonts w:eastAsia="Times New Roman" w:cstheme="minorHAnsi"/>
        </w:rPr>
        <w:t xml:space="preserve">Engineering </w:t>
      </w:r>
      <w:r w:rsidRPr="008155E0">
        <w:rPr>
          <w:rFonts w:eastAsia="Times New Roman" w:cstheme="minorHAnsi"/>
        </w:rPr>
        <w:t>or equivalent education or work experience. Master’s Degree preferred.</w:t>
      </w:r>
    </w:p>
    <w:p w14:paraId="183886D4" w14:textId="77777777" w:rsidR="00E06173" w:rsidRPr="008155E0" w:rsidRDefault="00E06173" w:rsidP="008155E0">
      <w:pPr>
        <w:widowControl w:val="0"/>
        <w:pBdr>
          <w:top w:val="nil"/>
          <w:left w:val="nil"/>
          <w:bottom w:val="nil"/>
          <w:right w:val="nil"/>
          <w:between w:val="nil"/>
        </w:pBdr>
        <w:autoSpaceDE w:val="0"/>
        <w:autoSpaceDN w:val="0"/>
        <w:adjustRightInd w:val="0"/>
        <w:spacing w:after="0"/>
        <w:textAlignment w:val="baseline"/>
        <w:rPr>
          <w:rFonts w:eastAsia="Times New Roman" w:cstheme="minorHAnsi"/>
        </w:rPr>
      </w:pPr>
    </w:p>
    <w:p w14:paraId="4B9932EE" w14:textId="77777777" w:rsidR="00E06173" w:rsidRPr="008155E0" w:rsidRDefault="00E06173" w:rsidP="008155E0">
      <w:pPr>
        <w:pStyle w:val="ListParagraph"/>
        <w:numPr>
          <w:ilvl w:val="0"/>
          <w:numId w:val="1"/>
        </w:numPr>
        <w:rPr>
          <w:rFonts w:cstheme="minorHAnsi"/>
          <w:b/>
          <w:bCs/>
        </w:rPr>
      </w:pPr>
      <w:r w:rsidRPr="008155E0">
        <w:rPr>
          <w:rFonts w:cstheme="minorHAnsi"/>
          <w:b/>
          <w:bCs/>
        </w:rPr>
        <w:t xml:space="preserve">Duration of Assignment </w:t>
      </w:r>
    </w:p>
    <w:p w14:paraId="759BEDF3" w14:textId="10F44CE0" w:rsidR="00E06173" w:rsidRPr="008155E0" w:rsidRDefault="00E06173" w:rsidP="008155E0">
      <w:pPr>
        <w:widowControl w:val="0"/>
        <w:pBdr>
          <w:top w:val="nil"/>
          <w:left w:val="nil"/>
          <w:bottom w:val="nil"/>
          <w:right w:val="nil"/>
          <w:between w:val="nil"/>
        </w:pBdr>
        <w:autoSpaceDE w:val="0"/>
        <w:autoSpaceDN w:val="0"/>
        <w:adjustRightInd w:val="0"/>
        <w:spacing w:after="0"/>
        <w:jc w:val="both"/>
        <w:textAlignment w:val="baseline"/>
        <w:rPr>
          <w:rFonts w:eastAsia="Times New Roman" w:cstheme="minorHAnsi"/>
        </w:rPr>
      </w:pPr>
      <w:r w:rsidRPr="008155E0">
        <w:rPr>
          <w:rFonts w:eastAsia="Times New Roman" w:cstheme="minorHAnsi"/>
        </w:rPr>
        <w:t xml:space="preserve">The contract period is for one year, renewable up to 4 years. The </w:t>
      </w:r>
      <w:r w:rsidR="009D5543" w:rsidRPr="008155E0">
        <w:rPr>
          <w:rFonts w:eastAsia="Times New Roman" w:cstheme="minorHAnsi"/>
        </w:rPr>
        <w:t>Solution Architect</w:t>
      </w:r>
      <w:r w:rsidRPr="008155E0">
        <w:rPr>
          <w:rFonts w:eastAsia="Times New Roman" w:cstheme="minorHAnsi"/>
        </w:rPr>
        <w:t xml:space="preserve"> must diligently perform in a proper and efficient manner the duties set out within these TOR and any other task or responsibilities that may arise in relation to the proper management and delivery of the project.</w:t>
      </w:r>
    </w:p>
    <w:p w14:paraId="7A046A27" w14:textId="77777777" w:rsidR="00E06173" w:rsidRPr="008155E0" w:rsidRDefault="00E06173" w:rsidP="008155E0">
      <w:pPr>
        <w:widowControl w:val="0"/>
        <w:pBdr>
          <w:top w:val="nil"/>
          <w:left w:val="nil"/>
          <w:bottom w:val="nil"/>
          <w:right w:val="nil"/>
          <w:between w:val="nil"/>
        </w:pBdr>
        <w:autoSpaceDE w:val="0"/>
        <w:autoSpaceDN w:val="0"/>
        <w:adjustRightInd w:val="0"/>
        <w:spacing w:after="0"/>
        <w:jc w:val="both"/>
        <w:textAlignment w:val="baseline"/>
        <w:rPr>
          <w:rFonts w:eastAsia="Times New Roman" w:cstheme="minorHAnsi"/>
        </w:rPr>
      </w:pPr>
    </w:p>
    <w:p w14:paraId="16694325" w14:textId="77777777" w:rsidR="00E06173" w:rsidRPr="008155E0" w:rsidRDefault="00E06173" w:rsidP="008155E0">
      <w:pPr>
        <w:pStyle w:val="ListParagraph"/>
        <w:numPr>
          <w:ilvl w:val="0"/>
          <w:numId w:val="1"/>
        </w:numPr>
        <w:rPr>
          <w:rFonts w:asciiTheme="minorHAnsi" w:hAnsiTheme="minorHAnsi" w:cstheme="minorHAnsi"/>
          <w:b/>
          <w:bCs/>
        </w:rPr>
      </w:pPr>
      <w:r w:rsidRPr="008155E0">
        <w:rPr>
          <w:rFonts w:asciiTheme="minorHAnsi" w:hAnsiTheme="minorHAnsi" w:cstheme="minorHAnsi"/>
          <w:b/>
          <w:bCs/>
        </w:rPr>
        <w:t>Application</w:t>
      </w:r>
    </w:p>
    <w:p w14:paraId="379F1D49" w14:textId="081C5B24" w:rsidR="008155E0" w:rsidRDefault="008155E0" w:rsidP="00E553DC">
      <w:pPr>
        <w:jc w:val="both"/>
        <w:rPr>
          <w:bCs/>
          <w:color w:val="000000" w:themeColor="text1"/>
        </w:rPr>
      </w:pPr>
      <w:r w:rsidRPr="008155E0">
        <w:rPr>
          <w:color w:val="000000" w:themeColor="text1"/>
        </w:rPr>
        <w:t xml:space="preserve">Only the most qualified and suitable candidates </w:t>
      </w:r>
      <w:proofErr w:type="gramStart"/>
      <w:r w:rsidRPr="008155E0">
        <w:rPr>
          <w:color w:val="000000" w:themeColor="text1"/>
        </w:rPr>
        <w:t>will be invited</w:t>
      </w:r>
      <w:proofErr w:type="gramEnd"/>
      <w:r w:rsidRPr="008155E0">
        <w:rPr>
          <w:color w:val="000000" w:themeColor="text1"/>
        </w:rPr>
        <w:t xml:space="preserve"> to interviews. Interested eligible individuals may submit their </w:t>
      </w:r>
      <w:r w:rsidRPr="008155E0">
        <w:rPr>
          <w:bCs/>
          <w:color w:val="000000" w:themeColor="text1"/>
        </w:rPr>
        <w:t xml:space="preserve">application via the following link on </w:t>
      </w:r>
      <w:proofErr w:type="spellStart"/>
      <w:r w:rsidRPr="008155E0">
        <w:rPr>
          <w:bCs/>
          <w:color w:val="000000" w:themeColor="text1"/>
        </w:rPr>
        <w:t>Akhtaboot</w:t>
      </w:r>
      <w:proofErr w:type="spellEnd"/>
      <w:r w:rsidRPr="008155E0">
        <w:rPr>
          <w:bCs/>
          <w:color w:val="000000" w:themeColor="text1"/>
        </w:rPr>
        <w:t xml:space="preserve">: </w:t>
      </w:r>
    </w:p>
    <w:p w14:paraId="42E1193E" w14:textId="15397041" w:rsidR="00732087" w:rsidRPr="008155E0" w:rsidRDefault="00732087" w:rsidP="00E553DC">
      <w:pPr>
        <w:jc w:val="both"/>
        <w:rPr>
          <w:rStyle w:val="Hyperlink"/>
          <w:bCs/>
        </w:rPr>
      </w:pPr>
      <w:r w:rsidRPr="00732087">
        <w:rPr>
          <w:rStyle w:val="Hyperlink"/>
          <w:bCs/>
        </w:rPr>
        <w:t>https://www.akhtaboot.com/en/jordan/jobs/amman/147475-Solution-Architect-at-Ministry-Of-Digital-Economy-and-Entrepreneurship</w:t>
      </w:r>
      <w:bookmarkStart w:id="0" w:name="_GoBack"/>
      <w:bookmarkEnd w:id="0"/>
    </w:p>
    <w:p w14:paraId="42D8192C" w14:textId="3CDEAD02" w:rsidR="008155E0" w:rsidRPr="00C762F5" w:rsidRDefault="008155E0" w:rsidP="00E553DC">
      <w:r w:rsidRPr="008155E0">
        <w:rPr>
          <w:b/>
          <w:color w:val="000000" w:themeColor="text1"/>
        </w:rPr>
        <w:t>Deadline:</w:t>
      </w:r>
      <w:r w:rsidRPr="008155E0">
        <w:rPr>
          <w:color w:val="000000" w:themeColor="text1"/>
        </w:rPr>
        <w:t xml:space="preserve"> Kindly submit your application by </w:t>
      </w:r>
      <w:r w:rsidR="00E553DC">
        <w:rPr>
          <w:color w:val="000000" w:themeColor="text1"/>
        </w:rPr>
        <w:t>2</w:t>
      </w:r>
      <w:r w:rsidRPr="008155E0">
        <w:rPr>
          <w:color w:val="000000" w:themeColor="text1"/>
        </w:rPr>
        <w:t xml:space="preserve">9 </w:t>
      </w:r>
      <w:r w:rsidR="00E553DC">
        <w:rPr>
          <w:color w:val="000000" w:themeColor="text1"/>
        </w:rPr>
        <w:t>September</w:t>
      </w:r>
      <w:r w:rsidRPr="008155E0">
        <w:rPr>
          <w:color w:val="000000" w:themeColor="text1"/>
        </w:rPr>
        <w:t>, 2021</w:t>
      </w:r>
    </w:p>
    <w:p w14:paraId="21A3FC49" w14:textId="77777777" w:rsidR="00E06173" w:rsidRPr="008155E0" w:rsidRDefault="00E06173" w:rsidP="008155E0">
      <w:pPr>
        <w:spacing w:after="0"/>
        <w:jc w:val="both"/>
        <w:rPr>
          <w:rFonts w:cstheme="minorHAnsi"/>
        </w:rPr>
      </w:pPr>
    </w:p>
    <w:p w14:paraId="2B125157" w14:textId="77777777" w:rsidR="00D135C9" w:rsidRPr="008155E0" w:rsidRDefault="00D135C9" w:rsidP="008155E0">
      <w:pPr>
        <w:spacing w:after="0" w:line="240" w:lineRule="auto"/>
        <w:ind w:left="720"/>
      </w:pPr>
    </w:p>
    <w:sectPr w:rsidR="00D135C9" w:rsidRPr="008155E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B3D5" w16cex:dateUtc="2020-09-0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ED95D" w16cid:durableId="22F8B23B"/>
  <w16cid:commentId w16cid:paraId="5DF69A7C" w16cid:durableId="22F8B3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940"/>
    <w:multiLevelType w:val="multilevel"/>
    <w:tmpl w:val="52C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4402"/>
    <w:multiLevelType w:val="singleLevel"/>
    <w:tmpl w:val="4FA01A02"/>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1B246BA3"/>
    <w:multiLevelType w:val="hybridMultilevel"/>
    <w:tmpl w:val="1614850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D2244"/>
    <w:multiLevelType w:val="multilevel"/>
    <w:tmpl w:val="6D5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F2671"/>
    <w:multiLevelType w:val="multilevel"/>
    <w:tmpl w:val="07C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2258D"/>
    <w:multiLevelType w:val="multilevel"/>
    <w:tmpl w:val="ABB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B742F"/>
    <w:multiLevelType w:val="hybridMultilevel"/>
    <w:tmpl w:val="F610765E"/>
    <w:lvl w:ilvl="0" w:tplc="8AB4A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D090A"/>
    <w:multiLevelType w:val="multilevel"/>
    <w:tmpl w:val="C85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762D5"/>
    <w:multiLevelType w:val="hybridMultilevel"/>
    <w:tmpl w:val="F610765E"/>
    <w:lvl w:ilvl="0" w:tplc="8AB4A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0"/>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CE"/>
    <w:rsid w:val="0007104A"/>
    <w:rsid w:val="001833D1"/>
    <w:rsid w:val="004B291A"/>
    <w:rsid w:val="004C44CE"/>
    <w:rsid w:val="006F23B8"/>
    <w:rsid w:val="00732087"/>
    <w:rsid w:val="00795131"/>
    <w:rsid w:val="008155E0"/>
    <w:rsid w:val="00905173"/>
    <w:rsid w:val="00911952"/>
    <w:rsid w:val="009B29BB"/>
    <w:rsid w:val="009D5543"/>
    <w:rsid w:val="009E1E65"/>
    <w:rsid w:val="00CF0E1B"/>
    <w:rsid w:val="00D135C9"/>
    <w:rsid w:val="00DC74D4"/>
    <w:rsid w:val="00E06173"/>
    <w:rsid w:val="00E5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43CC"/>
  <w15:chartTrackingRefBased/>
  <w15:docId w15:val="{F6B08A93-9EB6-4CAF-9A65-A0DED84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4C44CE"/>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4C44CE"/>
    <w:pPr>
      <w:spacing w:after="0" w:line="240" w:lineRule="auto"/>
      <w:ind w:left="720"/>
    </w:pPr>
    <w:rPr>
      <w:rFonts w:ascii="Calibri" w:hAnsi="Calibri" w:cs="Calibri"/>
    </w:rPr>
  </w:style>
  <w:style w:type="paragraph" w:customStyle="1" w:styleId="Default">
    <w:name w:val="Default"/>
    <w:rsid w:val="004C44CE"/>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Normal"/>
    <w:rsid w:val="004C44CE"/>
    <w:pPr>
      <w:numPr>
        <w:numId w:val="2"/>
      </w:numPr>
      <w:spacing w:after="240" w:line="240" w:lineRule="atLeast"/>
    </w:pPr>
    <w:rPr>
      <w:rFonts w:ascii="Arial" w:eastAsia="Times New Roman" w:hAnsi="Arial" w:cs="Times New Roman"/>
      <w:bCs/>
      <w:sz w:val="20"/>
      <w:szCs w:val="20"/>
      <w:lang w:val="en-GB"/>
    </w:rPr>
  </w:style>
  <w:style w:type="paragraph" w:styleId="NormalWeb">
    <w:name w:val="Normal (Web)"/>
    <w:basedOn w:val="Normal"/>
    <w:uiPriority w:val="99"/>
    <w:semiHidden/>
    <w:unhideWhenUsed/>
    <w:rsid w:val="0090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6173"/>
    <w:rPr>
      <w:sz w:val="16"/>
      <w:szCs w:val="16"/>
    </w:rPr>
  </w:style>
  <w:style w:type="paragraph" w:styleId="CommentText">
    <w:name w:val="annotation text"/>
    <w:basedOn w:val="Normal"/>
    <w:link w:val="CommentTextChar"/>
    <w:uiPriority w:val="99"/>
    <w:semiHidden/>
    <w:unhideWhenUsed/>
    <w:rsid w:val="00E06173"/>
    <w:pPr>
      <w:spacing w:line="240" w:lineRule="auto"/>
    </w:pPr>
    <w:rPr>
      <w:sz w:val="20"/>
      <w:szCs w:val="20"/>
    </w:rPr>
  </w:style>
  <w:style w:type="character" w:customStyle="1" w:styleId="CommentTextChar">
    <w:name w:val="Comment Text Char"/>
    <w:basedOn w:val="DefaultParagraphFont"/>
    <w:link w:val="CommentText"/>
    <w:uiPriority w:val="99"/>
    <w:semiHidden/>
    <w:rsid w:val="00E06173"/>
    <w:rPr>
      <w:sz w:val="20"/>
      <w:szCs w:val="20"/>
    </w:rPr>
  </w:style>
  <w:style w:type="paragraph" w:styleId="BalloonText">
    <w:name w:val="Balloon Text"/>
    <w:basedOn w:val="Normal"/>
    <w:link w:val="BalloonTextChar"/>
    <w:uiPriority w:val="99"/>
    <w:semiHidden/>
    <w:unhideWhenUsed/>
    <w:rsid w:val="00E0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6173"/>
    <w:rPr>
      <w:b/>
      <w:bCs/>
    </w:rPr>
  </w:style>
  <w:style w:type="character" w:customStyle="1" w:styleId="CommentSubjectChar">
    <w:name w:val="Comment Subject Char"/>
    <w:basedOn w:val="CommentTextChar"/>
    <w:link w:val="CommentSubject"/>
    <w:uiPriority w:val="99"/>
    <w:semiHidden/>
    <w:rsid w:val="00E06173"/>
    <w:rPr>
      <w:b/>
      <w:bCs/>
      <w:sz w:val="20"/>
      <w:szCs w:val="20"/>
    </w:rPr>
  </w:style>
  <w:style w:type="character" w:styleId="Hyperlink">
    <w:name w:val="Hyperlink"/>
    <w:basedOn w:val="DefaultParagraphFont"/>
    <w:uiPriority w:val="99"/>
    <w:unhideWhenUsed/>
    <w:rsid w:val="00E06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679">
      <w:bodyDiv w:val="1"/>
      <w:marLeft w:val="0"/>
      <w:marRight w:val="0"/>
      <w:marTop w:val="0"/>
      <w:marBottom w:val="0"/>
      <w:divBdr>
        <w:top w:val="none" w:sz="0" w:space="0" w:color="auto"/>
        <w:left w:val="none" w:sz="0" w:space="0" w:color="auto"/>
        <w:bottom w:val="none" w:sz="0" w:space="0" w:color="auto"/>
        <w:right w:val="none" w:sz="0" w:space="0" w:color="auto"/>
      </w:divBdr>
    </w:div>
    <w:div w:id="121271903">
      <w:bodyDiv w:val="1"/>
      <w:marLeft w:val="0"/>
      <w:marRight w:val="0"/>
      <w:marTop w:val="0"/>
      <w:marBottom w:val="0"/>
      <w:divBdr>
        <w:top w:val="none" w:sz="0" w:space="0" w:color="auto"/>
        <w:left w:val="none" w:sz="0" w:space="0" w:color="auto"/>
        <w:bottom w:val="none" w:sz="0" w:space="0" w:color="auto"/>
        <w:right w:val="none" w:sz="0" w:space="0" w:color="auto"/>
      </w:divBdr>
    </w:div>
    <w:div w:id="525606892">
      <w:bodyDiv w:val="1"/>
      <w:marLeft w:val="0"/>
      <w:marRight w:val="0"/>
      <w:marTop w:val="0"/>
      <w:marBottom w:val="0"/>
      <w:divBdr>
        <w:top w:val="none" w:sz="0" w:space="0" w:color="auto"/>
        <w:left w:val="none" w:sz="0" w:space="0" w:color="auto"/>
        <w:bottom w:val="none" w:sz="0" w:space="0" w:color="auto"/>
        <w:right w:val="none" w:sz="0" w:space="0" w:color="auto"/>
      </w:divBdr>
    </w:div>
    <w:div w:id="679965852">
      <w:bodyDiv w:val="1"/>
      <w:marLeft w:val="0"/>
      <w:marRight w:val="0"/>
      <w:marTop w:val="0"/>
      <w:marBottom w:val="0"/>
      <w:divBdr>
        <w:top w:val="none" w:sz="0" w:space="0" w:color="auto"/>
        <w:left w:val="none" w:sz="0" w:space="0" w:color="auto"/>
        <w:bottom w:val="none" w:sz="0" w:space="0" w:color="auto"/>
        <w:right w:val="none" w:sz="0" w:space="0" w:color="auto"/>
      </w:divBdr>
    </w:div>
    <w:div w:id="1226185683">
      <w:bodyDiv w:val="1"/>
      <w:marLeft w:val="0"/>
      <w:marRight w:val="0"/>
      <w:marTop w:val="0"/>
      <w:marBottom w:val="0"/>
      <w:divBdr>
        <w:top w:val="none" w:sz="0" w:space="0" w:color="auto"/>
        <w:left w:val="none" w:sz="0" w:space="0" w:color="auto"/>
        <w:bottom w:val="none" w:sz="0" w:space="0" w:color="auto"/>
        <w:right w:val="none" w:sz="0" w:space="0" w:color="auto"/>
      </w:divBdr>
    </w:div>
    <w:div w:id="14150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16/09/relationships/commentsIds" Target="commentsIds.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Zaid.Arida@htu.edu.jo</dc:creator>
  <cp:keywords/>
  <dc:description/>
  <cp:lastModifiedBy>Hamza Almuhtaseb</cp:lastModifiedBy>
  <cp:revision>9</cp:revision>
  <dcterms:created xsi:type="dcterms:W3CDTF">2020-09-01T10:04:00Z</dcterms:created>
  <dcterms:modified xsi:type="dcterms:W3CDTF">2021-09-19T10:22:00Z</dcterms:modified>
</cp:coreProperties>
</file>